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4A48" w14:textId="77777777" w:rsidR="002505F8" w:rsidRPr="005D38E4" w:rsidRDefault="00B93161">
      <w:pPr>
        <w:rPr>
          <w:rFonts w:ascii="Meiryo UI" w:eastAsia="Meiryo UI" w:hAnsi="Meiryo UI"/>
          <w:sz w:val="24"/>
          <w:szCs w:val="24"/>
        </w:rPr>
      </w:pPr>
      <w:r>
        <w:rPr>
          <w:rFonts w:ascii="Meiryo UI" w:eastAsia="Meiryo UI" w:hAnsi="Meiryo UI" w:hint="eastAsia"/>
          <w:sz w:val="24"/>
          <w:szCs w:val="24"/>
        </w:rPr>
        <w:t>（</w:t>
      </w:r>
      <w:r w:rsidR="00932F78">
        <w:rPr>
          <w:rFonts w:ascii="Meiryo UI" w:eastAsia="Meiryo UI" w:hAnsi="Meiryo UI" w:hint="eastAsia"/>
          <w:sz w:val="24"/>
          <w:szCs w:val="24"/>
        </w:rPr>
        <w:t>様式</w:t>
      </w:r>
      <w:r>
        <w:rPr>
          <w:rFonts w:ascii="Meiryo UI" w:eastAsia="Meiryo UI" w:hAnsi="Meiryo UI" w:hint="eastAsia"/>
          <w:sz w:val="24"/>
          <w:szCs w:val="24"/>
        </w:rPr>
        <w:t>第</w:t>
      </w:r>
      <w:r w:rsidR="00932F78">
        <w:rPr>
          <w:rFonts w:ascii="Meiryo UI" w:eastAsia="Meiryo UI" w:hAnsi="Meiryo UI" w:hint="eastAsia"/>
          <w:sz w:val="24"/>
          <w:szCs w:val="24"/>
        </w:rPr>
        <w:t>３</w:t>
      </w:r>
      <w:r>
        <w:rPr>
          <w:rFonts w:ascii="Meiryo UI" w:eastAsia="Meiryo UI" w:hAnsi="Meiryo UI" w:hint="eastAsia"/>
          <w:sz w:val="24"/>
          <w:szCs w:val="24"/>
        </w:rPr>
        <w:t>号）</w:t>
      </w:r>
    </w:p>
    <w:p w14:paraId="396E85D9" w14:textId="77777777" w:rsidR="005D38E4" w:rsidRPr="005D38E4" w:rsidRDefault="005D38E4">
      <w:pPr>
        <w:rPr>
          <w:rFonts w:ascii="Meiryo UI" w:eastAsia="Meiryo UI" w:hAnsi="Meiryo UI"/>
          <w:sz w:val="24"/>
          <w:szCs w:val="24"/>
        </w:rPr>
      </w:pPr>
    </w:p>
    <w:p w14:paraId="60119991" w14:textId="77777777" w:rsidR="005D38E4" w:rsidRPr="005D38E4" w:rsidRDefault="005D38E4">
      <w:pPr>
        <w:rPr>
          <w:rFonts w:ascii="Meiryo UI" w:eastAsia="Meiryo UI" w:hAnsi="Meiryo UI"/>
          <w:sz w:val="24"/>
          <w:szCs w:val="24"/>
        </w:rPr>
      </w:pPr>
    </w:p>
    <w:p w14:paraId="1E3D314F" w14:textId="77777777" w:rsidR="005D38E4" w:rsidRPr="003B6ABD" w:rsidRDefault="005D38E4" w:rsidP="005D38E4">
      <w:pPr>
        <w:jc w:val="center"/>
        <w:rPr>
          <w:rFonts w:ascii="Meiryo UI" w:eastAsia="Meiryo UI" w:hAnsi="Meiryo UI"/>
          <w:sz w:val="28"/>
          <w:szCs w:val="28"/>
        </w:rPr>
      </w:pPr>
      <w:r w:rsidRPr="003B6ABD">
        <w:rPr>
          <w:rFonts w:ascii="Meiryo UI" w:eastAsia="Meiryo UI" w:hAnsi="Meiryo UI" w:hint="eastAsia"/>
          <w:spacing w:val="390"/>
          <w:kern w:val="0"/>
          <w:sz w:val="28"/>
          <w:szCs w:val="28"/>
          <w:fitText w:val="2400" w:id="-1777148416"/>
        </w:rPr>
        <w:t>誓約</w:t>
      </w:r>
      <w:r w:rsidRPr="003B6ABD">
        <w:rPr>
          <w:rFonts w:ascii="Meiryo UI" w:eastAsia="Meiryo UI" w:hAnsi="Meiryo UI" w:hint="eastAsia"/>
          <w:kern w:val="0"/>
          <w:sz w:val="28"/>
          <w:szCs w:val="28"/>
          <w:fitText w:val="2400" w:id="-1777148416"/>
        </w:rPr>
        <w:t>書</w:t>
      </w:r>
    </w:p>
    <w:p w14:paraId="2C99712D" w14:textId="77777777" w:rsidR="005D38E4" w:rsidRDefault="005D38E4">
      <w:pPr>
        <w:rPr>
          <w:rFonts w:ascii="Meiryo UI" w:eastAsia="Meiryo UI" w:hAnsi="Meiryo UI"/>
          <w:sz w:val="24"/>
          <w:szCs w:val="24"/>
        </w:rPr>
      </w:pPr>
    </w:p>
    <w:p w14:paraId="15979E25" w14:textId="77777777" w:rsidR="005D38E4" w:rsidRPr="005D38E4" w:rsidRDefault="005D38E4">
      <w:pPr>
        <w:rPr>
          <w:rFonts w:ascii="Meiryo UI" w:eastAsia="Meiryo UI" w:hAnsi="Meiryo UI"/>
          <w:sz w:val="24"/>
          <w:szCs w:val="24"/>
        </w:rPr>
      </w:pPr>
    </w:p>
    <w:p w14:paraId="749AC043" w14:textId="77777777" w:rsidR="005D38E4" w:rsidRDefault="009125E0" w:rsidP="005D38E4">
      <w:pPr>
        <w:ind w:firstLineChars="100" w:firstLine="240"/>
        <w:rPr>
          <w:rFonts w:ascii="Meiryo UI" w:eastAsia="Meiryo UI" w:hAnsi="Meiryo UI"/>
          <w:sz w:val="24"/>
          <w:szCs w:val="24"/>
        </w:rPr>
      </w:pPr>
      <w:r>
        <w:rPr>
          <w:rFonts w:ascii="Meiryo UI" w:eastAsia="Meiryo UI" w:hAnsi="Meiryo UI" w:hint="eastAsia"/>
          <w:sz w:val="24"/>
          <w:szCs w:val="24"/>
        </w:rPr>
        <w:t>申請者及び申請者の役員は、新潟県ＳＤＧｓ推進建設企業登録</w:t>
      </w:r>
      <w:r w:rsidR="00E0772B">
        <w:rPr>
          <w:rFonts w:ascii="Meiryo UI" w:eastAsia="Meiryo UI" w:hAnsi="Meiryo UI" w:hint="eastAsia"/>
          <w:sz w:val="24"/>
          <w:szCs w:val="24"/>
        </w:rPr>
        <w:t>制度実施</w:t>
      </w:r>
      <w:r>
        <w:rPr>
          <w:rFonts w:ascii="Meiryo UI" w:eastAsia="Meiryo UI" w:hAnsi="Meiryo UI" w:hint="eastAsia"/>
          <w:sz w:val="24"/>
          <w:szCs w:val="24"/>
        </w:rPr>
        <w:t>要綱第</w:t>
      </w:r>
      <w:r w:rsidR="00E50A2A">
        <w:rPr>
          <w:rFonts w:ascii="Meiryo UI" w:eastAsia="Meiryo UI" w:hAnsi="Meiryo UI" w:hint="eastAsia"/>
          <w:sz w:val="24"/>
          <w:szCs w:val="24"/>
        </w:rPr>
        <w:t>３</w:t>
      </w:r>
      <w:r w:rsidR="005D38E4">
        <w:rPr>
          <w:rFonts w:ascii="Meiryo UI" w:eastAsia="Meiryo UI" w:hAnsi="Meiryo UI" w:hint="eastAsia"/>
          <w:sz w:val="24"/>
          <w:szCs w:val="24"/>
        </w:rPr>
        <w:t>条</w:t>
      </w:r>
      <w:r w:rsidR="00E50A2A">
        <w:rPr>
          <w:rFonts w:ascii="Meiryo UI" w:eastAsia="Meiryo UI" w:hAnsi="Meiryo UI" w:hint="eastAsia"/>
          <w:sz w:val="24"/>
          <w:szCs w:val="24"/>
        </w:rPr>
        <w:t>第３号</w:t>
      </w:r>
      <w:r w:rsidR="005D38E4">
        <w:rPr>
          <w:rFonts w:ascii="Meiryo UI" w:eastAsia="Meiryo UI" w:hAnsi="Meiryo UI" w:hint="eastAsia"/>
          <w:sz w:val="24"/>
          <w:szCs w:val="24"/>
        </w:rPr>
        <w:t>に規定されている要件に該当しないことを誓約します。</w:t>
      </w:r>
    </w:p>
    <w:p w14:paraId="6FCECDD6" w14:textId="77777777" w:rsidR="005D38E4" w:rsidRPr="005D38E4" w:rsidRDefault="005D38E4" w:rsidP="005D38E4">
      <w:pPr>
        <w:rPr>
          <w:rFonts w:ascii="Meiryo UI" w:eastAsia="Meiryo UI" w:hAnsi="Meiryo UI"/>
          <w:sz w:val="24"/>
          <w:szCs w:val="24"/>
        </w:rPr>
      </w:pPr>
    </w:p>
    <w:p w14:paraId="6BBB828D" w14:textId="77777777" w:rsidR="005D38E4" w:rsidRDefault="005D38E4" w:rsidP="005D38E4">
      <w:pPr>
        <w:rPr>
          <w:rFonts w:ascii="Meiryo UI" w:eastAsia="Meiryo UI" w:hAnsi="Meiryo UI"/>
          <w:sz w:val="24"/>
          <w:szCs w:val="24"/>
        </w:rPr>
      </w:pPr>
    </w:p>
    <w:p w14:paraId="138C4626" w14:textId="77777777" w:rsidR="005D38E4" w:rsidRDefault="005D38E4" w:rsidP="005D38E4">
      <w:pPr>
        <w:rPr>
          <w:rFonts w:ascii="Meiryo UI" w:eastAsia="Meiryo UI" w:hAnsi="Meiryo UI"/>
          <w:sz w:val="24"/>
          <w:szCs w:val="24"/>
        </w:rPr>
      </w:pPr>
    </w:p>
    <w:p w14:paraId="076BDB14" w14:textId="77777777" w:rsidR="005D38E4" w:rsidRDefault="005D38E4" w:rsidP="003B6ABD">
      <w:pPr>
        <w:ind w:leftChars="2900" w:left="6090"/>
        <w:rPr>
          <w:rFonts w:ascii="Meiryo UI" w:eastAsia="Meiryo UI" w:hAnsi="Meiryo UI"/>
          <w:sz w:val="24"/>
          <w:szCs w:val="24"/>
        </w:rPr>
      </w:pPr>
      <w:r>
        <w:rPr>
          <w:rFonts w:ascii="Meiryo UI" w:eastAsia="Meiryo UI" w:hAnsi="Meiryo UI" w:hint="eastAsia"/>
          <w:sz w:val="24"/>
          <w:szCs w:val="24"/>
        </w:rPr>
        <w:t>令和　　年　　月　　日</w:t>
      </w:r>
    </w:p>
    <w:p w14:paraId="4FC03561" w14:textId="77777777" w:rsidR="005D38E4" w:rsidRDefault="005D38E4" w:rsidP="005D38E4">
      <w:pPr>
        <w:rPr>
          <w:rFonts w:ascii="Meiryo UI" w:eastAsia="Meiryo UI" w:hAnsi="Meiryo UI"/>
          <w:sz w:val="24"/>
          <w:szCs w:val="24"/>
        </w:rPr>
      </w:pPr>
    </w:p>
    <w:p w14:paraId="1BCC9D09" w14:textId="77777777" w:rsidR="005D38E4" w:rsidRDefault="005D38E4" w:rsidP="005D38E4">
      <w:pPr>
        <w:rPr>
          <w:rFonts w:ascii="Meiryo UI" w:eastAsia="Meiryo UI" w:hAnsi="Meiryo UI"/>
          <w:sz w:val="24"/>
          <w:szCs w:val="24"/>
        </w:rPr>
      </w:pPr>
    </w:p>
    <w:tbl>
      <w:tblPr>
        <w:tblStyle w:val="a3"/>
        <w:tblW w:w="0" w:type="auto"/>
        <w:tblInd w:w="32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66"/>
        <w:gridCol w:w="3998"/>
      </w:tblGrid>
      <w:tr w:rsidR="00B93161" w:rsidRPr="00B93161" w14:paraId="37D29CEE" w14:textId="77777777" w:rsidTr="00B93161">
        <w:tc>
          <w:tcPr>
            <w:tcW w:w="1266" w:type="dxa"/>
            <w:tcBorders>
              <w:top w:val="nil"/>
              <w:left w:val="nil"/>
              <w:bottom w:val="single" w:sz="4" w:space="0" w:color="auto"/>
              <w:right w:val="nil"/>
            </w:tcBorders>
            <w:hideMark/>
          </w:tcPr>
          <w:p w14:paraId="13B13119" w14:textId="77777777" w:rsidR="00B93161" w:rsidRPr="00B93161" w:rsidRDefault="00B93161">
            <w:pPr>
              <w:rPr>
                <w:rFonts w:ascii="Meiryo UI" w:eastAsia="Meiryo UI" w:hAnsi="Meiryo UI"/>
                <w:sz w:val="24"/>
                <w:szCs w:val="24"/>
              </w:rPr>
            </w:pPr>
            <w:r w:rsidRPr="00B93161">
              <w:rPr>
                <w:rFonts w:ascii="Meiryo UI" w:eastAsia="Meiryo UI" w:hAnsi="Meiryo UI" w:hint="eastAsia"/>
                <w:sz w:val="24"/>
                <w:szCs w:val="24"/>
              </w:rPr>
              <w:t>所在地：</w:t>
            </w:r>
          </w:p>
        </w:tc>
        <w:tc>
          <w:tcPr>
            <w:tcW w:w="3998" w:type="dxa"/>
            <w:tcBorders>
              <w:top w:val="nil"/>
              <w:left w:val="nil"/>
              <w:bottom w:val="single" w:sz="4" w:space="0" w:color="auto"/>
              <w:right w:val="nil"/>
            </w:tcBorders>
          </w:tcPr>
          <w:p w14:paraId="0FB542DC" w14:textId="77777777" w:rsidR="00B93161" w:rsidRPr="00B93161" w:rsidRDefault="00B93161">
            <w:pPr>
              <w:rPr>
                <w:rFonts w:ascii="Meiryo UI" w:eastAsia="Meiryo UI" w:hAnsi="Meiryo UI"/>
                <w:sz w:val="24"/>
                <w:szCs w:val="24"/>
              </w:rPr>
            </w:pPr>
          </w:p>
        </w:tc>
      </w:tr>
      <w:tr w:rsidR="00B93161" w:rsidRPr="00B93161" w14:paraId="24E4BFAF" w14:textId="77777777" w:rsidTr="00B93161">
        <w:tc>
          <w:tcPr>
            <w:tcW w:w="1266" w:type="dxa"/>
            <w:tcBorders>
              <w:top w:val="single" w:sz="4" w:space="0" w:color="auto"/>
              <w:left w:val="nil"/>
              <w:bottom w:val="single" w:sz="4" w:space="0" w:color="auto"/>
              <w:right w:val="nil"/>
            </w:tcBorders>
            <w:hideMark/>
          </w:tcPr>
          <w:p w14:paraId="25DB3A58" w14:textId="77777777" w:rsidR="00B93161" w:rsidRPr="00B93161" w:rsidRDefault="00B93161">
            <w:pPr>
              <w:rPr>
                <w:rFonts w:ascii="Meiryo UI" w:eastAsia="Meiryo UI" w:hAnsi="Meiryo UI"/>
                <w:kern w:val="0"/>
                <w:sz w:val="24"/>
                <w:szCs w:val="24"/>
              </w:rPr>
            </w:pPr>
            <w:r w:rsidRPr="00B93161">
              <w:rPr>
                <w:rFonts w:ascii="Meiryo UI" w:eastAsia="Meiryo UI" w:hAnsi="Meiryo UI" w:hint="eastAsia"/>
                <w:spacing w:val="120"/>
                <w:kern w:val="0"/>
                <w:sz w:val="24"/>
                <w:szCs w:val="24"/>
                <w:fitText w:val="720" w:id="-1774007807"/>
              </w:rPr>
              <w:t>名</w:t>
            </w:r>
            <w:r w:rsidRPr="00B93161">
              <w:rPr>
                <w:rFonts w:ascii="Meiryo UI" w:eastAsia="Meiryo UI" w:hAnsi="Meiryo UI" w:hint="eastAsia"/>
                <w:kern w:val="0"/>
                <w:sz w:val="24"/>
                <w:szCs w:val="24"/>
                <w:fitText w:val="720" w:id="-1774007807"/>
              </w:rPr>
              <w:t>称</w:t>
            </w:r>
            <w:r w:rsidRPr="00B93161">
              <w:rPr>
                <w:rFonts w:ascii="Meiryo UI" w:eastAsia="Meiryo UI" w:hAnsi="Meiryo UI" w:hint="eastAsia"/>
                <w:kern w:val="0"/>
                <w:sz w:val="24"/>
                <w:szCs w:val="24"/>
              </w:rPr>
              <w:t>：</w:t>
            </w:r>
          </w:p>
        </w:tc>
        <w:tc>
          <w:tcPr>
            <w:tcW w:w="3998" w:type="dxa"/>
            <w:tcBorders>
              <w:top w:val="single" w:sz="4" w:space="0" w:color="auto"/>
              <w:left w:val="nil"/>
              <w:bottom w:val="single" w:sz="4" w:space="0" w:color="auto"/>
              <w:right w:val="nil"/>
            </w:tcBorders>
          </w:tcPr>
          <w:p w14:paraId="6659FA50" w14:textId="77777777" w:rsidR="00B93161" w:rsidRPr="00B93161" w:rsidRDefault="00B93161">
            <w:pPr>
              <w:rPr>
                <w:rFonts w:ascii="Meiryo UI" w:eastAsia="Meiryo UI" w:hAnsi="Meiryo UI"/>
                <w:sz w:val="24"/>
                <w:szCs w:val="24"/>
              </w:rPr>
            </w:pPr>
          </w:p>
        </w:tc>
      </w:tr>
      <w:tr w:rsidR="00B93161" w:rsidRPr="00B93161" w14:paraId="279D3DD4" w14:textId="77777777" w:rsidTr="00B93161">
        <w:tc>
          <w:tcPr>
            <w:tcW w:w="1266" w:type="dxa"/>
            <w:tcBorders>
              <w:top w:val="single" w:sz="4" w:space="0" w:color="auto"/>
              <w:left w:val="nil"/>
              <w:bottom w:val="single" w:sz="4" w:space="0" w:color="auto"/>
              <w:right w:val="nil"/>
            </w:tcBorders>
            <w:hideMark/>
          </w:tcPr>
          <w:p w14:paraId="769A5046" w14:textId="77777777" w:rsidR="00B93161" w:rsidRPr="00B93161" w:rsidRDefault="00B93161">
            <w:pPr>
              <w:rPr>
                <w:rFonts w:ascii="Meiryo UI" w:eastAsia="Meiryo UI" w:hAnsi="Meiryo UI"/>
                <w:sz w:val="24"/>
                <w:szCs w:val="24"/>
              </w:rPr>
            </w:pPr>
            <w:r w:rsidRPr="00B93161">
              <w:rPr>
                <w:rFonts w:ascii="Meiryo UI" w:eastAsia="Meiryo UI" w:hAnsi="Meiryo UI" w:hint="eastAsia"/>
                <w:sz w:val="24"/>
                <w:szCs w:val="24"/>
              </w:rPr>
              <w:t>代表者：</w:t>
            </w:r>
          </w:p>
        </w:tc>
        <w:tc>
          <w:tcPr>
            <w:tcW w:w="3998" w:type="dxa"/>
            <w:tcBorders>
              <w:top w:val="single" w:sz="4" w:space="0" w:color="auto"/>
              <w:left w:val="nil"/>
              <w:bottom w:val="single" w:sz="4" w:space="0" w:color="auto"/>
              <w:right w:val="nil"/>
            </w:tcBorders>
          </w:tcPr>
          <w:p w14:paraId="19067402" w14:textId="77777777" w:rsidR="00B93161" w:rsidRPr="00B93161" w:rsidRDefault="00B93161">
            <w:pPr>
              <w:rPr>
                <w:rFonts w:ascii="Meiryo UI" w:eastAsia="Meiryo UI" w:hAnsi="Meiryo UI"/>
                <w:sz w:val="24"/>
                <w:szCs w:val="24"/>
              </w:rPr>
            </w:pPr>
          </w:p>
        </w:tc>
      </w:tr>
    </w:tbl>
    <w:p w14:paraId="5659C455" w14:textId="77777777" w:rsidR="005D38E4" w:rsidRDefault="005D38E4" w:rsidP="005D38E4">
      <w:pPr>
        <w:rPr>
          <w:rFonts w:ascii="Meiryo UI" w:eastAsia="Meiryo UI" w:hAnsi="Meiryo UI"/>
          <w:sz w:val="24"/>
          <w:szCs w:val="24"/>
        </w:rPr>
      </w:pPr>
    </w:p>
    <w:p w14:paraId="4CCDD44F" w14:textId="77777777" w:rsidR="005D38E4" w:rsidRDefault="005D38E4" w:rsidP="005D38E4">
      <w:pPr>
        <w:rPr>
          <w:rFonts w:ascii="Meiryo UI" w:eastAsia="Meiryo UI" w:hAnsi="Meiryo UI"/>
          <w:sz w:val="24"/>
          <w:szCs w:val="24"/>
        </w:rPr>
      </w:pPr>
    </w:p>
    <w:p w14:paraId="0F56B5F7" w14:textId="77777777" w:rsidR="005D38E4" w:rsidRDefault="005A25FA" w:rsidP="005D38E4">
      <w:pPr>
        <w:rPr>
          <w:rFonts w:ascii="Meiryo UI" w:eastAsia="Meiryo UI" w:hAnsi="Meiryo UI"/>
          <w:sz w:val="24"/>
          <w:szCs w:val="24"/>
        </w:rPr>
      </w:pPr>
      <w:r>
        <w:rPr>
          <w:rFonts w:ascii="Meiryo UI" w:eastAsia="Meiryo UI" w:hAnsi="Meiryo UI" w:hint="eastAsia"/>
          <w:sz w:val="24"/>
          <w:szCs w:val="24"/>
        </w:rPr>
        <w:t>新潟県知事　　　　　　　　　様</w:t>
      </w:r>
    </w:p>
    <w:p w14:paraId="0C8F815A" w14:textId="77777777" w:rsidR="003B6ABD" w:rsidRDefault="003B6ABD" w:rsidP="005D38E4">
      <w:pPr>
        <w:rPr>
          <w:rFonts w:ascii="Meiryo UI" w:eastAsia="Meiryo UI" w:hAnsi="Meiryo UI"/>
          <w:sz w:val="24"/>
          <w:szCs w:val="24"/>
        </w:rPr>
      </w:pPr>
    </w:p>
    <w:p w14:paraId="78620B25" w14:textId="77777777" w:rsidR="003B6ABD" w:rsidRDefault="003B6ABD" w:rsidP="005D38E4">
      <w:pPr>
        <w:rPr>
          <w:rFonts w:ascii="Meiryo UI" w:eastAsia="Meiryo UI" w:hAnsi="Meiryo UI"/>
          <w:sz w:val="24"/>
          <w:szCs w:val="24"/>
        </w:rPr>
      </w:pPr>
    </w:p>
    <w:p w14:paraId="64528625" w14:textId="77777777" w:rsidR="003B6ABD" w:rsidRDefault="003B6ABD" w:rsidP="005D38E4">
      <w:pPr>
        <w:rPr>
          <w:rFonts w:ascii="Meiryo UI" w:eastAsia="Meiryo UI" w:hAnsi="Meiryo UI"/>
          <w:sz w:val="24"/>
          <w:szCs w:val="24"/>
        </w:rPr>
      </w:pPr>
    </w:p>
    <w:p w14:paraId="4CF13572" w14:textId="77777777" w:rsidR="003B6ABD" w:rsidRPr="003B6ABD" w:rsidRDefault="00E50A2A" w:rsidP="000B40CD">
      <w:pPr>
        <w:spacing w:line="340" w:lineRule="exact"/>
        <w:rPr>
          <w:rFonts w:ascii="Meiryo UI" w:eastAsia="Meiryo UI" w:hAnsi="Meiryo UI"/>
          <w:szCs w:val="21"/>
        </w:rPr>
      </w:pPr>
      <w:r>
        <w:rPr>
          <w:rFonts w:ascii="Meiryo UI" w:eastAsia="Meiryo UI" w:hAnsi="Meiryo UI" w:hint="eastAsia"/>
          <w:szCs w:val="21"/>
        </w:rPr>
        <w:t>※新潟県ＳＤＧｓ推進建設企業登録</w:t>
      </w:r>
      <w:r w:rsidR="00BD77CA">
        <w:rPr>
          <w:rFonts w:ascii="Meiryo UI" w:eastAsia="Meiryo UI" w:hAnsi="Meiryo UI" w:hint="eastAsia"/>
          <w:szCs w:val="21"/>
        </w:rPr>
        <w:t>制度実施</w:t>
      </w:r>
      <w:r>
        <w:rPr>
          <w:rFonts w:ascii="Meiryo UI" w:eastAsia="Meiryo UI" w:hAnsi="Meiryo UI" w:hint="eastAsia"/>
          <w:szCs w:val="21"/>
        </w:rPr>
        <w:t>要綱第３</w:t>
      </w:r>
      <w:r w:rsidR="003B6ABD" w:rsidRPr="003B6ABD">
        <w:rPr>
          <w:rFonts w:ascii="Meiryo UI" w:eastAsia="Meiryo UI" w:hAnsi="Meiryo UI" w:hint="eastAsia"/>
          <w:szCs w:val="21"/>
        </w:rPr>
        <w:t>条</w:t>
      </w:r>
      <w:r>
        <w:rPr>
          <w:rFonts w:ascii="Meiryo UI" w:eastAsia="Meiryo UI" w:hAnsi="Meiryo UI" w:hint="eastAsia"/>
          <w:szCs w:val="21"/>
        </w:rPr>
        <w:t>第３号</w:t>
      </w:r>
    </w:p>
    <w:p w14:paraId="5C9C47DB" w14:textId="77777777" w:rsidR="00FF406A" w:rsidRPr="005D4577" w:rsidRDefault="00FF406A" w:rsidP="000B40CD">
      <w:pPr>
        <w:spacing w:line="340" w:lineRule="exact"/>
        <w:ind w:leftChars="100" w:left="447" w:hangingChars="113" w:hanging="237"/>
        <w:rPr>
          <w:rFonts w:ascii="Meiryo UI" w:eastAsia="Meiryo UI" w:hAnsi="Meiryo UI"/>
          <w:szCs w:val="21"/>
        </w:rPr>
      </w:pPr>
      <w:r w:rsidRPr="005D4577">
        <w:rPr>
          <w:rFonts w:ascii="Meiryo UI" w:eastAsia="Meiryo UI" w:hAnsi="Meiryo UI" w:hint="eastAsia"/>
          <w:szCs w:val="21"/>
        </w:rPr>
        <w:t>申請者及び申請者の役員が、次の各号のいずれにも該当しないこと。</w:t>
      </w:r>
    </w:p>
    <w:p w14:paraId="727D768B" w14:textId="77777777" w:rsidR="00FF406A" w:rsidRPr="005D4577" w:rsidRDefault="00FF406A" w:rsidP="000B40CD">
      <w:pPr>
        <w:spacing w:line="340" w:lineRule="exact"/>
        <w:ind w:leftChars="100" w:left="447" w:hangingChars="113" w:hanging="237"/>
        <w:rPr>
          <w:rFonts w:ascii="Meiryo UI" w:eastAsia="Meiryo UI" w:hAnsi="Meiryo UI"/>
          <w:szCs w:val="21"/>
        </w:rPr>
      </w:pPr>
      <w:r w:rsidRPr="005D4577">
        <w:rPr>
          <w:rFonts w:ascii="Meiryo UI" w:eastAsia="Meiryo UI" w:hAnsi="Meiryo UI" w:hint="eastAsia"/>
          <w:szCs w:val="21"/>
        </w:rPr>
        <w:t>ア　新潟県暴力団排除条例第２条に定める暴力団、暴力団員又はこれらの者と社会的に非難されるべき関係を有する者</w:t>
      </w:r>
    </w:p>
    <w:p w14:paraId="5239B878" w14:textId="77777777" w:rsidR="00FF406A" w:rsidRPr="005D4577" w:rsidRDefault="00FF406A" w:rsidP="000B40CD">
      <w:pPr>
        <w:spacing w:line="340" w:lineRule="exact"/>
        <w:ind w:leftChars="100" w:left="447" w:hangingChars="113" w:hanging="237"/>
        <w:rPr>
          <w:rFonts w:ascii="Meiryo UI" w:eastAsia="Meiryo UI" w:hAnsi="Meiryo UI"/>
          <w:szCs w:val="21"/>
        </w:rPr>
      </w:pPr>
      <w:r w:rsidRPr="005D4577">
        <w:rPr>
          <w:rFonts w:ascii="Meiryo UI" w:eastAsia="Meiryo UI" w:hAnsi="Meiryo UI" w:hint="eastAsia"/>
          <w:szCs w:val="21"/>
        </w:rPr>
        <w:t xml:space="preserve">イ　</w:t>
      </w:r>
      <w:r w:rsidR="000B40CD" w:rsidRPr="005D4577">
        <w:rPr>
          <w:rFonts w:ascii="Meiryo UI" w:eastAsia="Meiryo UI" w:hAnsi="Meiryo UI" w:hint="eastAsia"/>
          <w:szCs w:val="21"/>
        </w:rPr>
        <w:t>申請日が属する年度（登録日から３月31日までの間を除く。）及びその前年度</w:t>
      </w:r>
      <w:r w:rsidRPr="005D4577">
        <w:rPr>
          <w:rFonts w:ascii="Meiryo UI" w:eastAsia="Meiryo UI" w:hAnsi="Meiryo UI" w:hint="eastAsia"/>
          <w:szCs w:val="21"/>
        </w:rPr>
        <w:t>において以下のいずれかに該当する者がいないこと</w:t>
      </w:r>
    </w:p>
    <w:p w14:paraId="0B66A4BF" w14:textId="23F191EA" w:rsidR="00FF406A" w:rsidRPr="005D4577" w:rsidRDefault="00FF406A" w:rsidP="000B40CD">
      <w:pPr>
        <w:spacing w:line="340" w:lineRule="exact"/>
        <w:ind w:leftChars="200" w:left="657" w:hangingChars="113" w:hanging="237"/>
        <w:rPr>
          <w:rFonts w:ascii="Meiryo UI" w:eastAsia="Meiryo UI" w:hAnsi="Meiryo UI"/>
          <w:szCs w:val="21"/>
        </w:rPr>
      </w:pPr>
      <w:r w:rsidRPr="005D4577">
        <w:rPr>
          <w:rFonts w:ascii="Meiryo UI" w:eastAsia="Meiryo UI" w:hAnsi="Meiryo UI"/>
          <w:szCs w:val="21"/>
        </w:rPr>
        <w:t>(ア)</w:t>
      </w:r>
      <w:r w:rsidR="005405B3" w:rsidRPr="00A1575D">
        <w:rPr>
          <w:rFonts w:ascii="Meiryo UI" w:eastAsia="Meiryo UI" w:hAnsi="Meiryo UI" w:hint="eastAsia"/>
          <w:szCs w:val="21"/>
        </w:rPr>
        <w:t>拘禁</w:t>
      </w:r>
      <w:r w:rsidR="00750C94" w:rsidRPr="00A1575D">
        <w:rPr>
          <w:rFonts w:ascii="Meiryo UI" w:eastAsia="Meiryo UI" w:hAnsi="Meiryo UI" w:hint="eastAsia"/>
          <w:szCs w:val="21"/>
        </w:rPr>
        <w:t>刑</w:t>
      </w:r>
      <w:r w:rsidRPr="005D4577">
        <w:rPr>
          <w:rFonts w:ascii="Meiryo UI" w:eastAsia="Meiryo UI" w:hAnsi="Meiryo UI"/>
          <w:szCs w:val="21"/>
        </w:rPr>
        <w:t>以上の刑に処せられた者</w:t>
      </w:r>
    </w:p>
    <w:p w14:paraId="7BCADBFF" w14:textId="77777777" w:rsidR="00FF406A" w:rsidRPr="005D4577" w:rsidRDefault="00FF406A" w:rsidP="000B40CD">
      <w:pPr>
        <w:spacing w:line="340" w:lineRule="exact"/>
        <w:ind w:leftChars="200" w:left="657" w:hangingChars="113" w:hanging="237"/>
        <w:rPr>
          <w:rFonts w:ascii="Meiryo UI" w:eastAsia="Meiryo UI" w:hAnsi="Meiryo UI"/>
          <w:szCs w:val="21"/>
        </w:rPr>
      </w:pPr>
      <w:r w:rsidRPr="005D4577">
        <w:rPr>
          <w:rFonts w:ascii="Meiryo UI" w:eastAsia="Meiryo UI" w:hAnsi="Meiryo UI"/>
          <w:szCs w:val="21"/>
        </w:rPr>
        <w:t>(イ)許可又は登録の根拠法令等の規定による監督処分を受けた者</w:t>
      </w:r>
    </w:p>
    <w:p w14:paraId="3066B0B6" w14:textId="77777777" w:rsidR="00FF406A" w:rsidRPr="005D4577" w:rsidRDefault="00FF406A" w:rsidP="000B40CD">
      <w:pPr>
        <w:spacing w:line="340" w:lineRule="exact"/>
        <w:ind w:leftChars="200" w:left="657" w:hangingChars="113" w:hanging="237"/>
        <w:rPr>
          <w:rFonts w:ascii="Meiryo UI" w:eastAsia="Meiryo UI" w:hAnsi="Meiryo UI"/>
          <w:szCs w:val="21"/>
        </w:rPr>
      </w:pPr>
      <w:r w:rsidRPr="005D4577">
        <w:rPr>
          <w:rFonts w:ascii="Meiryo UI" w:eastAsia="Meiryo UI" w:hAnsi="Meiryo UI"/>
          <w:szCs w:val="21"/>
        </w:rPr>
        <w:t>(ウ)新潟県の入札参加資格の指名停止を受けた者</w:t>
      </w:r>
    </w:p>
    <w:p w14:paraId="6E95FF52" w14:textId="77777777" w:rsidR="00FF406A" w:rsidRPr="005D4577" w:rsidRDefault="00FF406A" w:rsidP="000B40CD">
      <w:pPr>
        <w:spacing w:line="340" w:lineRule="exact"/>
        <w:ind w:leftChars="100" w:left="447" w:hangingChars="113" w:hanging="237"/>
        <w:rPr>
          <w:rFonts w:ascii="Meiryo UI" w:eastAsia="Meiryo UI" w:hAnsi="Meiryo UI"/>
          <w:szCs w:val="21"/>
        </w:rPr>
      </w:pPr>
      <w:r w:rsidRPr="005D4577">
        <w:rPr>
          <w:rFonts w:ascii="Meiryo UI" w:eastAsia="Meiryo UI" w:hAnsi="Meiryo UI" w:hint="eastAsia"/>
          <w:szCs w:val="21"/>
        </w:rPr>
        <w:t>ウ　前記ア及びイに該当するものの他、登録することがふさわしくないと認められる者</w:t>
      </w:r>
    </w:p>
    <w:sectPr w:rsidR="00FF406A" w:rsidRPr="005D4577" w:rsidSect="00FF406A">
      <w:pgSz w:w="11906" w:h="16838" w:code="9"/>
      <w:pgMar w:top="1871" w:right="1701" w:bottom="1588" w:left="1701" w:header="851" w:footer="992" w:gutter="0"/>
      <w:cols w:space="425"/>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177D" w14:textId="77777777" w:rsidR="001510E5" w:rsidRDefault="001510E5" w:rsidP="00FF406A">
      <w:r>
        <w:separator/>
      </w:r>
    </w:p>
  </w:endnote>
  <w:endnote w:type="continuationSeparator" w:id="0">
    <w:p w14:paraId="6EA0BF33" w14:textId="77777777" w:rsidR="001510E5" w:rsidRDefault="001510E5" w:rsidP="00FF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2818" w14:textId="77777777" w:rsidR="001510E5" w:rsidRDefault="001510E5" w:rsidP="00FF406A">
      <w:r>
        <w:separator/>
      </w:r>
    </w:p>
  </w:footnote>
  <w:footnote w:type="continuationSeparator" w:id="0">
    <w:p w14:paraId="48635615" w14:textId="77777777" w:rsidR="001510E5" w:rsidRDefault="001510E5" w:rsidP="00FF4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4"/>
    <w:rsid w:val="000B40CD"/>
    <w:rsid w:val="001510E5"/>
    <w:rsid w:val="002505F8"/>
    <w:rsid w:val="003035F0"/>
    <w:rsid w:val="003B6ABD"/>
    <w:rsid w:val="005405B3"/>
    <w:rsid w:val="005A25FA"/>
    <w:rsid w:val="005D38E4"/>
    <w:rsid w:val="005D4577"/>
    <w:rsid w:val="00730610"/>
    <w:rsid w:val="00750C94"/>
    <w:rsid w:val="00775255"/>
    <w:rsid w:val="009125E0"/>
    <w:rsid w:val="00932F78"/>
    <w:rsid w:val="009C1215"/>
    <w:rsid w:val="00A1575D"/>
    <w:rsid w:val="00B43A31"/>
    <w:rsid w:val="00B93161"/>
    <w:rsid w:val="00BD77CA"/>
    <w:rsid w:val="00C966ED"/>
    <w:rsid w:val="00E0772B"/>
    <w:rsid w:val="00E50A2A"/>
    <w:rsid w:val="00FF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C1464"/>
  <w15:chartTrackingRefBased/>
  <w15:docId w15:val="{C1F1AC23-D6BA-45C2-A14F-DD736655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06A"/>
    <w:pPr>
      <w:tabs>
        <w:tab w:val="center" w:pos="4252"/>
        <w:tab w:val="right" w:pos="8504"/>
      </w:tabs>
      <w:snapToGrid w:val="0"/>
    </w:pPr>
  </w:style>
  <w:style w:type="character" w:customStyle="1" w:styleId="a5">
    <w:name w:val="ヘッダー (文字)"/>
    <w:basedOn w:val="a0"/>
    <w:link w:val="a4"/>
    <w:uiPriority w:val="99"/>
    <w:rsid w:val="00FF406A"/>
  </w:style>
  <w:style w:type="paragraph" w:styleId="a6">
    <w:name w:val="footer"/>
    <w:basedOn w:val="a"/>
    <w:link w:val="a7"/>
    <w:uiPriority w:val="99"/>
    <w:unhideWhenUsed/>
    <w:rsid w:val="00FF406A"/>
    <w:pPr>
      <w:tabs>
        <w:tab w:val="center" w:pos="4252"/>
        <w:tab w:val="right" w:pos="8504"/>
      </w:tabs>
      <w:snapToGrid w:val="0"/>
    </w:pPr>
  </w:style>
  <w:style w:type="character" w:customStyle="1" w:styleId="a7">
    <w:name w:val="フッター (文字)"/>
    <w:basedOn w:val="a0"/>
    <w:link w:val="a6"/>
    <w:uiPriority w:val="99"/>
    <w:rsid w:val="00FF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8</cp:revision>
  <dcterms:created xsi:type="dcterms:W3CDTF">2022-02-17T07:11:00Z</dcterms:created>
  <dcterms:modified xsi:type="dcterms:W3CDTF">2026-06-03T06:39:00Z</dcterms:modified>
</cp:coreProperties>
</file>