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F5323" w14:textId="77777777" w:rsidR="00633BB5" w:rsidRPr="00633BB5" w:rsidRDefault="00A01F58" w:rsidP="00633BB5">
      <w:pPr>
        <w:jc w:val="center"/>
        <w:rPr>
          <w:sz w:val="28"/>
        </w:rPr>
      </w:pPr>
      <w:r w:rsidRPr="009055E0">
        <w:rPr>
          <w:rFonts w:hint="eastAsia"/>
          <w:sz w:val="28"/>
        </w:rPr>
        <w:t>仕様書</w:t>
      </w:r>
    </w:p>
    <w:p w14:paraId="6C15264D" w14:textId="77777777" w:rsidR="00A01F58" w:rsidRDefault="00A01F58"/>
    <w:p w14:paraId="026B47D8" w14:textId="77777777" w:rsidR="00A01F58" w:rsidRPr="009055E0" w:rsidRDefault="00A01F58">
      <w:pPr>
        <w:rPr>
          <w:rFonts w:ascii="ＭＳ ゴシック" w:eastAsia="ＭＳ ゴシック" w:hAnsi="ＭＳ ゴシック"/>
        </w:rPr>
      </w:pPr>
      <w:r w:rsidRPr="009055E0">
        <w:rPr>
          <w:rFonts w:ascii="ＭＳ ゴシック" w:eastAsia="ＭＳ ゴシック" w:hAnsi="ＭＳ ゴシック" w:hint="eastAsia"/>
        </w:rPr>
        <w:t xml:space="preserve">１　品名　</w:t>
      </w:r>
    </w:p>
    <w:p w14:paraId="68AFE449" w14:textId="77777777" w:rsidR="00A01F58" w:rsidRDefault="00E31835" w:rsidP="00E31835">
      <w:pPr>
        <w:ind w:firstLineChars="100" w:firstLine="227"/>
      </w:pPr>
      <w:r>
        <w:rPr>
          <w:rFonts w:hint="eastAsia"/>
        </w:rPr>
        <w:t>(1)</w:t>
      </w:r>
      <w:r>
        <w:t xml:space="preserve"> </w:t>
      </w:r>
      <w:r>
        <w:rPr>
          <w:rFonts w:hint="eastAsia"/>
        </w:rPr>
        <w:t>豚熱</w:t>
      </w:r>
      <w:r w:rsidR="003A3915">
        <w:t>生ワクチン（シード）</w:t>
      </w:r>
      <w:r w:rsidR="00D3659C">
        <w:rPr>
          <w:rFonts w:hint="eastAsia"/>
        </w:rPr>
        <w:t>5</w:t>
      </w:r>
      <w:r>
        <w:rPr>
          <w:rFonts w:hint="eastAsia"/>
        </w:rPr>
        <w:t>0ドーズ</w:t>
      </w:r>
    </w:p>
    <w:p w14:paraId="3ED5B4EA" w14:textId="77777777" w:rsidR="00E31835" w:rsidRDefault="00E31835" w:rsidP="00E31835">
      <w:pPr>
        <w:ind w:firstLineChars="100" w:firstLine="227"/>
      </w:pPr>
      <w:r>
        <w:rPr>
          <w:rFonts w:hint="eastAsia"/>
        </w:rPr>
        <w:t>(2)</w:t>
      </w:r>
      <w:r w:rsidRPr="00E31835">
        <w:rPr>
          <w:rFonts w:hint="eastAsia"/>
        </w:rPr>
        <w:t xml:space="preserve"> </w:t>
      </w:r>
      <w:r>
        <w:rPr>
          <w:rFonts w:hint="eastAsia"/>
        </w:rPr>
        <w:t>豚熱</w:t>
      </w:r>
      <w:r>
        <w:t>生ワクチン（シード）</w:t>
      </w:r>
      <w:r w:rsidR="00D3659C">
        <w:rPr>
          <w:rFonts w:hint="eastAsia"/>
        </w:rPr>
        <w:t>2</w:t>
      </w:r>
      <w:r>
        <w:rPr>
          <w:rFonts w:hint="eastAsia"/>
        </w:rPr>
        <w:t>0ドーズ</w:t>
      </w:r>
    </w:p>
    <w:p w14:paraId="278A512C" w14:textId="77777777" w:rsidR="00A01F58" w:rsidRPr="00E31835" w:rsidRDefault="00A01F58"/>
    <w:p w14:paraId="0058C880" w14:textId="77777777" w:rsidR="00A01F58" w:rsidRPr="009055E0" w:rsidRDefault="00A01F58">
      <w:pPr>
        <w:rPr>
          <w:rFonts w:ascii="ＭＳ ゴシック" w:eastAsia="ＭＳ ゴシック" w:hAnsi="ＭＳ ゴシック"/>
        </w:rPr>
      </w:pPr>
      <w:r w:rsidRPr="009055E0">
        <w:rPr>
          <w:rFonts w:ascii="ＭＳ ゴシック" w:eastAsia="ＭＳ ゴシック" w:hAnsi="ＭＳ ゴシック" w:hint="eastAsia"/>
        </w:rPr>
        <w:t>２　規格・品質</w:t>
      </w:r>
    </w:p>
    <w:p w14:paraId="69107CDC" w14:textId="77777777" w:rsidR="00A01F58" w:rsidRDefault="003A3915" w:rsidP="003A3915">
      <w:pPr>
        <w:ind w:leftChars="100" w:left="454" w:hangingChars="100" w:hanging="227"/>
      </w:pPr>
      <w:r>
        <w:rPr>
          <w:rFonts w:hint="eastAsia"/>
        </w:rPr>
        <w:t>(1)</w:t>
      </w:r>
      <w:r>
        <w:t xml:space="preserve"> </w:t>
      </w:r>
      <w:r w:rsidRPr="003A3915">
        <w:rPr>
          <w:rFonts w:hint="eastAsia"/>
        </w:rPr>
        <w:t>家畜伝染病予防法</w:t>
      </w:r>
      <w:r>
        <w:rPr>
          <w:rFonts w:hint="eastAsia"/>
        </w:rPr>
        <w:t>（昭和26年法律第166号）</w:t>
      </w:r>
      <w:r w:rsidRPr="003A3915">
        <w:rPr>
          <w:rFonts w:hint="eastAsia"/>
        </w:rPr>
        <w:t>第</w:t>
      </w:r>
      <w:r>
        <w:rPr>
          <w:rFonts w:hint="eastAsia"/>
        </w:rPr>
        <w:t>50条の規定に基づき農林水産大臣が指定する</w:t>
      </w:r>
      <w:r w:rsidR="00AA54FE">
        <w:rPr>
          <w:rFonts w:hint="eastAsia"/>
        </w:rPr>
        <w:t>豚熱</w:t>
      </w:r>
      <w:r w:rsidR="00A12D72">
        <w:rPr>
          <w:rFonts w:hint="eastAsia"/>
        </w:rPr>
        <w:t>ワクチン</w:t>
      </w:r>
      <w:r>
        <w:rPr>
          <w:rFonts w:hint="eastAsia"/>
        </w:rPr>
        <w:t>であること。</w:t>
      </w:r>
    </w:p>
    <w:p w14:paraId="38930420" w14:textId="77777777" w:rsidR="00A01F58" w:rsidRDefault="00E31835" w:rsidP="003A3915">
      <w:pPr>
        <w:ind w:firstLineChars="100" w:firstLine="227"/>
      </w:pPr>
      <w:r>
        <w:rPr>
          <w:rFonts w:hint="eastAsia"/>
        </w:rPr>
        <w:t>(2</w:t>
      </w:r>
      <w:r w:rsidR="003A3915">
        <w:rPr>
          <w:rFonts w:hint="eastAsia"/>
        </w:rPr>
        <w:t>)</w:t>
      </w:r>
      <w:r w:rsidR="003A3915">
        <w:t xml:space="preserve"> </w:t>
      </w:r>
      <w:r w:rsidR="00302E4B">
        <w:rPr>
          <w:rFonts w:hint="eastAsia"/>
        </w:rPr>
        <w:t>有効期間が納入日から１年以上ある</w:t>
      </w:r>
      <w:r w:rsidR="003A3915">
        <w:rPr>
          <w:rFonts w:hint="eastAsia"/>
        </w:rPr>
        <w:t>こと。</w:t>
      </w:r>
    </w:p>
    <w:p w14:paraId="7B121FAE" w14:textId="77777777" w:rsidR="003A3915" w:rsidRPr="00063F07" w:rsidRDefault="003A3915" w:rsidP="003A3915"/>
    <w:p w14:paraId="0156512C" w14:textId="77777777" w:rsidR="00E31835" w:rsidRDefault="00A01F58" w:rsidP="00A12D72">
      <w:pPr>
        <w:rPr>
          <w:rFonts w:ascii="ＭＳ ゴシック" w:eastAsia="ＭＳ ゴシック" w:hAnsi="ＭＳ ゴシック"/>
        </w:rPr>
      </w:pPr>
      <w:r w:rsidRPr="009055E0">
        <w:rPr>
          <w:rFonts w:ascii="ＭＳ ゴシック" w:eastAsia="ＭＳ ゴシック" w:hAnsi="ＭＳ ゴシック" w:hint="eastAsia"/>
        </w:rPr>
        <w:t xml:space="preserve">３　</w:t>
      </w:r>
      <w:r w:rsidR="00A12D72">
        <w:rPr>
          <w:rFonts w:ascii="ＭＳ ゴシック" w:eastAsia="ＭＳ ゴシック" w:hAnsi="ＭＳ ゴシック" w:hint="eastAsia"/>
        </w:rPr>
        <w:t>見込</w:t>
      </w:r>
      <w:r w:rsidR="003A3915">
        <w:rPr>
          <w:rFonts w:ascii="ＭＳ ゴシック" w:eastAsia="ＭＳ ゴシック" w:hAnsi="ＭＳ ゴシック" w:hint="eastAsia"/>
        </w:rPr>
        <w:t>数量</w:t>
      </w:r>
      <w:r w:rsidR="00512E07">
        <w:rPr>
          <w:rFonts w:ascii="ＭＳ ゴシック" w:eastAsia="ＭＳ ゴシック" w:hAnsi="ＭＳ ゴシック" w:hint="eastAsia"/>
        </w:rPr>
        <w:t>及び納入場所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4678"/>
        <w:gridCol w:w="1536"/>
        <w:gridCol w:w="1536"/>
      </w:tblGrid>
      <w:tr w:rsidR="00AF1117" w14:paraId="69DF3FB6" w14:textId="77777777" w:rsidTr="00AF1117">
        <w:tc>
          <w:tcPr>
            <w:tcW w:w="4678" w:type="dxa"/>
          </w:tcPr>
          <w:p w14:paraId="6774BB4E" w14:textId="77777777" w:rsidR="00AF1117" w:rsidRDefault="00AF1117" w:rsidP="00E31835">
            <w:pPr>
              <w:rPr>
                <w:rFonts w:hAnsi="ＭＳ 明朝"/>
              </w:rPr>
            </w:pPr>
          </w:p>
        </w:tc>
        <w:tc>
          <w:tcPr>
            <w:tcW w:w="1536" w:type="dxa"/>
          </w:tcPr>
          <w:p w14:paraId="044293A1" w14:textId="77777777" w:rsidR="00AF1117" w:rsidRDefault="00AF1117" w:rsidP="00AF111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50ドーズ</w:t>
            </w:r>
          </w:p>
          <w:p w14:paraId="092642D6" w14:textId="77777777" w:rsidR="00AF1117" w:rsidRDefault="00AF1117" w:rsidP="00AF111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（本）</w:t>
            </w:r>
          </w:p>
        </w:tc>
        <w:tc>
          <w:tcPr>
            <w:tcW w:w="1536" w:type="dxa"/>
          </w:tcPr>
          <w:p w14:paraId="1BDEB9D3" w14:textId="77777777" w:rsidR="00AF1117" w:rsidRDefault="00AF1117" w:rsidP="00AF111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20ドーズ</w:t>
            </w:r>
          </w:p>
          <w:p w14:paraId="4A8BA254" w14:textId="77777777" w:rsidR="00AF1117" w:rsidRDefault="00AF1117" w:rsidP="00AF1117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（本）</w:t>
            </w:r>
          </w:p>
        </w:tc>
      </w:tr>
      <w:tr w:rsidR="00AF1117" w14:paraId="57CF8289" w14:textId="77777777" w:rsidTr="00AF1117">
        <w:tc>
          <w:tcPr>
            <w:tcW w:w="4678" w:type="dxa"/>
          </w:tcPr>
          <w:p w14:paraId="349C2919" w14:textId="77777777" w:rsidR="00AF1117" w:rsidRDefault="00AF1117" w:rsidP="00E31835">
            <w:r>
              <w:rPr>
                <w:rFonts w:hint="eastAsia"/>
              </w:rPr>
              <w:t>新潟県中央家畜保健衛生所</w:t>
            </w:r>
          </w:p>
          <w:p w14:paraId="65E160D9" w14:textId="77777777" w:rsidR="00AF1117" w:rsidRDefault="00AF1117" w:rsidP="00E31835">
            <w:pPr>
              <w:rPr>
                <w:rFonts w:hAnsi="ＭＳ 明朝"/>
              </w:rPr>
            </w:pPr>
            <w:r>
              <w:rPr>
                <w:rFonts w:hint="eastAsia"/>
              </w:rPr>
              <w:t>（新潟市西蒲区旗屋686）</w:t>
            </w:r>
          </w:p>
        </w:tc>
        <w:tc>
          <w:tcPr>
            <w:tcW w:w="1536" w:type="dxa"/>
            <w:vAlign w:val="center"/>
          </w:tcPr>
          <w:p w14:paraId="124D4A96" w14:textId="3DBC014E" w:rsidR="00AF1117" w:rsidRDefault="00023C55" w:rsidP="00023C55">
            <w:pPr>
              <w:ind w:rightChars="140" w:right="317"/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1,170</w:t>
            </w:r>
          </w:p>
        </w:tc>
        <w:tc>
          <w:tcPr>
            <w:tcW w:w="1536" w:type="dxa"/>
            <w:vAlign w:val="center"/>
          </w:tcPr>
          <w:p w14:paraId="3A332998" w14:textId="6E6BE207" w:rsidR="00AF1117" w:rsidRDefault="00023C55" w:rsidP="00AF1117">
            <w:pPr>
              <w:ind w:rightChars="140" w:right="317"/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510</w:t>
            </w:r>
          </w:p>
        </w:tc>
      </w:tr>
      <w:tr w:rsidR="00AF1117" w14:paraId="3159CC4A" w14:textId="77777777" w:rsidTr="00AF1117">
        <w:tc>
          <w:tcPr>
            <w:tcW w:w="4678" w:type="dxa"/>
          </w:tcPr>
          <w:p w14:paraId="4ECFA533" w14:textId="77777777" w:rsidR="00AF1117" w:rsidRDefault="00AF1117" w:rsidP="00AF1117">
            <w:r>
              <w:rPr>
                <w:rFonts w:hint="eastAsia"/>
              </w:rPr>
              <w:t>新潟県下越家畜保健衛生所</w:t>
            </w:r>
          </w:p>
          <w:p w14:paraId="0F0170CB" w14:textId="77777777" w:rsidR="00AF1117" w:rsidRPr="00AF1117" w:rsidRDefault="00AF1117" w:rsidP="00AF1117">
            <w:r>
              <w:rPr>
                <w:rFonts w:hint="eastAsia"/>
              </w:rPr>
              <w:t>（新発田市下飯塚139-</w:t>
            </w:r>
            <w:r w:rsidR="00143130"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1536" w:type="dxa"/>
            <w:vAlign w:val="center"/>
          </w:tcPr>
          <w:p w14:paraId="4550D85D" w14:textId="5721B80B" w:rsidR="00AF1117" w:rsidRDefault="00023C55" w:rsidP="00AF1117">
            <w:pPr>
              <w:ind w:rightChars="140" w:right="317"/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4,500</w:t>
            </w:r>
          </w:p>
        </w:tc>
        <w:tc>
          <w:tcPr>
            <w:tcW w:w="1536" w:type="dxa"/>
            <w:vAlign w:val="center"/>
          </w:tcPr>
          <w:p w14:paraId="49893F9A" w14:textId="08E4E6A2" w:rsidR="00AF1117" w:rsidRDefault="00023C55" w:rsidP="00AF1117">
            <w:pPr>
              <w:ind w:rightChars="140" w:right="317"/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900</w:t>
            </w:r>
          </w:p>
        </w:tc>
      </w:tr>
      <w:tr w:rsidR="00AF1117" w14:paraId="7C7C2CB2" w14:textId="77777777" w:rsidTr="00AF1117">
        <w:tc>
          <w:tcPr>
            <w:tcW w:w="4678" w:type="dxa"/>
          </w:tcPr>
          <w:p w14:paraId="5CFF0873" w14:textId="77777777" w:rsidR="00AF1117" w:rsidRDefault="00AF1117" w:rsidP="00AF1117">
            <w:r>
              <w:rPr>
                <w:rFonts w:hint="eastAsia"/>
              </w:rPr>
              <w:t>新潟県中越家畜保健衛生所</w:t>
            </w:r>
          </w:p>
          <w:p w14:paraId="3EF40E40" w14:textId="77777777" w:rsidR="00AF1117" w:rsidRDefault="00AF1117" w:rsidP="00AF1117">
            <w:pPr>
              <w:rPr>
                <w:rFonts w:hAnsi="ＭＳ 明朝"/>
              </w:rPr>
            </w:pPr>
            <w:r>
              <w:rPr>
                <w:rFonts w:hint="eastAsia"/>
              </w:rPr>
              <w:t>（魚沼市堀之内2914-</w:t>
            </w:r>
            <w:r w:rsidR="00143130"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536" w:type="dxa"/>
            <w:vAlign w:val="center"/>
          </w:tcPr>
          <w:p w14:paraId="33D38B5C" w14:textId="2D596036" w:rsidR="00AF1117" w:rsidRDefault="00023C55" w:rsidP="00AF1117">
            <w:pPr>
              <w:ind w:rightChars="140" w:right="317"/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1,090</w:t>
            </w:r>
          </w:p>
        </w:tc>
        <w:tc>
          <w:tcPr>
            <w:tcW w:w="1536" w:type="dxa"/>
            <w:vAlign w:val="center"/>
          </w:tcPr>
          <w:p w14:paraId="559627A8" w14:textId="07000741" w:rsidR="00AF1117" w:rsidRDefault="00023C55" w:rsidP="00AF1117">
            <w:pPr>
              <w:ind w:rightChars="140" w:right="317"/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1,325</w:t>
            </w:r>
          </w:p>
        </w:tc>
      </w:tr>
      <w:tr w:rsidR="00AF1117" w14:paraId="55442C30" w14:textId="77777777" w:rsidTr="00AF1117">
        <w:tc>
          <w:tcPr>
            <w:tcW w:w="4678" w:type="dxa"/>
          </w:tcPr>
          <w:p w14:paraId="42CBB29B" w14:textId="77777777" w:rsidR="00AF1117" w:rsidRDefault="00AF1117" w:rsidP="00AF1117">
            <w:r>
              <w:rPr>
                <w:rFonts w:hint="eastAsia"/>
              </w:rPr>
              <w:t>新潟県上越家畜保健衛生所</w:t>
            </w:r>
          </w:p>
          <w:p w14:paraId="1B8FCD96" w14:textId="77777777" w:rsidR="00AF1117" w:rsidRDefault="00AF1117" w:rsidP="00AF1117">
            <w:pPr>
              <w:rPr>
                <w:rFonts w:hAnsi="ＭＳ 明朝"/>
              </w:rPr>
            </w:pPr>
            <w:r>
              <w:rPr>
                <w:rFonts w:hint="eastAsia"/>
              </w:rPr>
              <w:t>（上越市本城町</w:t>
            </w:r>
            <w:r w:rsidR="00143130">
              <w:rPr>
                <w:rFonts w:hint="eastAsia"/>
              </w:rPr>
              <w:t>5-6</w:t>
            </w:r>
            <w:r>
              <w:rPr>
                <w:rFonts w:hint="eastAsia"/>
              </w:rPr>
              <w:t xml:space="preserve">　上越地域振興局内）</w:t>
            </w:r>
          </w:p>
        </w:tc>
        <w:tc>
          <w:tcPr>
            <w:tcW w:w="1536" w:type="dxa"/>
            <w:vAlign w:val="center"/>
          </w:tcPr>
          <w:p w14:paraId="76CEAED5" w14:textId="2722FCD7" w:rsidR="00AF1117" w:rsidRDefault="00023C55" w:rsidP="00AF1117">
            <w:pPr>
              <w:ind w:rightChars="140" w:right="317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0</w:t>
            </w:r>
          </w:p>
        </w:tc>
        <w:tc>
          <w:tcPr>
            <w:tcW w:w="1536" w:type="dxa"/>
            <w:vAlign w:val="center"/>
          </w:tcPr>
          <w:p w14:paraId="72161C2F" w14:textId="044A8EBD" w:rsidR="00AF1117" w:rsidRDefault="00023C55" w:rsidP="00AF1117">
            <w:pPr>
              <w:ind w:rightChars="140" w:right="317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8</w:t>
            </w:r>
          </w:p>
        </w:tc>
      </w:tr>
      <w:tr w:rsidR="007B2C77" w14:paraId="2ADF6EF4" w14:textId="77777777" w:rsidTr="00AF1117">
        <w:tc>
          <w:tcPr>
            <w:tcW w:w="4678" w:type="dxa"/>
          </w:tcPr>
          <w:p w14:paraId="336003AE" w14:textId="77777777" w:rsidR="007B2C77" w:rsidRDefault="007B2C77" w:rsidP="00AF1117">
            <w:r>
              <w:rPr>
                <w:rFonts w:hint="eastAsia"/>
              </w:rPr>
              <w:t>新潟県中央家畜保健衛生所佐渡支所</w:t>
            </w:r>
          </w:p>
          <w:p w14:paraId="057A06AD" w14:textId="77777777" w:rsidR="007B2C77" w:rsidRDefault="007B2C77" w:rsidP="00AF1117">
            <w:r>
              <w:rPr>
                <w:rFonts w:hint="eastAsia"/>
              </w:rPr>
              <w:t>（佐渡市千種2</w:t>
            </w:r>
            <w:r>
              <w:t>64</w:t>
            </w:r>
            <w:r>
              <w:rPr>
                <w:rFonts w:hint="eastAsia"/>
              </w:rPr>
              <w:t>）</w:t>
            </w:r>
          </w:p>
        </w:tc>
        <w:tc>
          <w:tcPr>
            <w:tcW w:w="1536" w:type="dxa"/>
            <w:vAlign w:val="center"/>
          </w:tcPr>
          <w:p w14:paraId="355ED3DE" w14:textId="6ABE4213" w:rsidR="007B2C77" w:rsidRDefault="00023C55" w:rsidP="00AF1117">
            <w:pPr>
              <w:ind w:rightChars="140" w:right="317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0</w:t>
            </w:r>
          </w:p>
        </w:tc>
        <w:tc>
          <w:tcPr>
            <w:tcW w:w="1536" w:type="dxa"/>
            <w:vAlign w:val="center"/>
          </w:tcPr>
          <w:p w14:paraId="11F2CE42" w14:textId="3B5298D7" w:rsidR="007B2C77" w:rsidRDefault="00023C55" w:rsidP="00AF1117">
            <w:pPr>
              <w:ind w:rightChars="140" w:right="317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2</w:t>
            </w:r>
          </w:p>
        </w:tc>
      </w:tr>
      <w:tr w:rsidR="00AF1117" w14:paraId="52D729C8" w14:textId="77777777" w:rsidTr="00AF1117">
        <w:trPr>
          <w:trHeight w:val="535"/>
        </w:trPr>
        <w:tc>
          <w:tcPr>
            <w:tcW w:w="4678" w:type="dxa"/>
            <w:vAlign w:val="center"/>
          </w:tcPr>
          <w:p w14:paraId="58B04A3A" w14:textId="77777777" w:rsidR="00AF1117" w:rsidRDefault="00AF1117" w:rsidP="00AF1117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合計</w:t>
            </w:r>
          </w:p>
        </w:tc>
        <w:tc>
          <w:tcPr>
            <w:tcW w:w="1536" w:type="dxa"/>
            <w:vAlign w:val="center"/>
          </w:tcPr>
          <w:p w14:paraId="7E1C66C3" w14:textId="73095FA2" w:rsidR="00AF1117" w:rsidRDefault="008006C0" w:rsidP="00AF1117">
            <w:pPr>
              <w:ind w:rightChars="140" w:right="317"/>
              <w:jc w:val="right"/>
              <w:rPr>
                <w:rFonts w:hAnsi="ＭＳ 明朝"/>
              </w:rPr>
            </w:pPr>
            <w:r w:rsidRPr="008006C0">
              <w:rPr>
                <w:rFonts w:hAnsi="ＭＳ 明朝"/>
              </w:rPr>
              <w:t>6,760</w:t>
            </w:r>
          </w:p>
        </w:tc>
        <w:tc>
          <w:tcPr>
            <w:tcW w:w="1536" w:type="dxa"/>
            <w:vAlign w:val="center"/>
          </w:tcPr>
          <w:p w14:paraId="229F42EC" w14:textId="48B0B042" w:rsidR="00AF1117" w:rsidRDefault="008006C0" w:rsidP="00AF1117">
            <w:pPr>
              <w:ind w:rightChars="140" w:right="317"/>
              <w:jc w:val="right"/>
              <w:rPr>
                <w:rFonts w:hAnsi="ＭＳ 明朝"/>
              </w:rPr>
            </w:pPr>
            <w:r w:rsidRPr="008006C0">
              <w:rPr>
                <w:rFonts w:hAnsi="ＭＳ 明朝"/>
              </w:rPr>
              <w:t>2,745</w:t>
            </w:r>
          </w:p>
        </w:tc>
      </w:tr>
    </w:tbl>
    <w:p w14:paraId="236AB387" w14:textId="77777777" w:rsidR="00143130" w:rsidRDefault="00143130" w:rsidP="00A12D72"/>
    <w:p w14:paraId="4F75FBAA" w14:textId="77777777" w:rsidR="00A12D72" w:rsidRPr="00A12D72" w:rsidRDefault="00A12D72" w:rsidP="00A12D72">
      <w:pPr>
        <w:rPr>
          <w:rFonts w:ascii="ＭＳ ゴシック" w:eastAsia="ＭＳ ゴシック" w:hAnsi="ＭＳ ゴシック"/>
        </w:rPr>
      </w:pPr>
      <w:r w:rsidRPr="00A12D72">
        <w:rPr>
          <w:rFonts w:ascii="ＭＳ ゴシック" w:eastAsia="ＭＳ ゴシック" w:hAnsi="ＭＳ ゴシック" w:hint="eastAsia"/>
        </w:rPr>
        <w:t>４　納入期限</w:t>
      </w:r>
    </w:p>
    <w:p w14:paraId="7C447661" w14:textId="51F71C7E" w:rsidR="00512E07" w:rsidRDefault="0006355F" w:rsidP="00A12D72">
      <w:r>
        <w:rPr>
          <w:rFonts w:hint="eastAsia"/>
        </w:rPr>
        <w:t xml:space="preserve">　　契約の日から令和</w:t>
      </w:r>
      <w:r w:rsidR="00DD6941">
        <w:rPr>
          <w:rFonts w:hint="eastAsia"/>
        </w:rPr>
        <w:t>９</w:t>
      </w:r>
      <w:r w:rsidR="00A12D72">
        <w:rPr>
          <w:rFonts w:hint="eastAsia"/>
        </w:rPr>
        <w:t>年３月31日までの間で指定する日</w:t>
      </w:r>
      <w:r w:rsidR="00512E07">
        <w:rPr>
          <w:rFonts w:hint="eastAsia"/>
        </w:rPr>
        <w:t>（発注は</w:t>
      </w:r>
      <w:r w:rsidR="00AF1117">
        <w:rPr>
          <w:rFonts w:hint="eastAsia"/>
        </w:rPr>
        <w:t>偶数月を</w:t>
      </w:r>
      <w:r w:rsidR="00512E07">
        <w:rPr>
          <w:rFonts w:hint="eastAsia"/>
        </w:rPr>
        <w:t>予定）</w:t>
      </w:r>
    </w:p>
    <w:p w14:paraId="697E6E55" w14:textId="77777777" w:rsidR="00E81944" w:rsidRPr="00DD6941" w:rsidRDefault="00E81944"/>
    <w:p w14:paraId="325B9FE7" w14:textId="77777777" w:rsidR="00E81944" w:rsidRPr="00CD559E" w:rsidRDefault="00AF111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５</w:t>
      </w:r>
      <w:r w:rsidR="00E81944" w:rsidRPr="00CD559E">
        <w:rPr>
          <w:rFonts w:ascii="ＭＳ ゴシック" w:eastAsia="ＭＳ ゴシック" w:hAnsi="ＭＳ ゴシック" w:hint="eastAsia"/>
        </w:rPr>
        <w:t xml:space="preserve">　その他</w:t>
      </w:r>
    </w:p>
    <w:p w14:paraId="00121F6A" w14:textId="77777777" w:rsidR="00C868FB" w:rsidRDefault="00E1559D" w:rsidP="00E1559D">
      <w:pPr>
        <w:ind w:firstLineChars="100" w:firstLine="227"/>
      </w:pPr>
      <w:r>
        <w:rPr>
          <w:rFonts w:hint="eastAsia"/>
        </w:rPr>
        <w:t>(1)</w:t>
      </w:r>
      <w:r>
        <w:t xml:space="preserve"> </w:t>
      </w:r>
      <w:r w:rsidR="00C868FB">
        <w:rPr>
          <w:rFonts w:hint="eastAsia"/>
        </w:rPr>
        <w:t>納入に係る経費は契約金額に含めること。</w:t>
      </w:r>
    </w:p>
    <w:p w14:paraId="524BC55A" w14:textId="77777777" w:rsidR="00A12D72" w:rsidRPr="00E1559D" w:rsidRDefault="00AB1172" w:rsidP="00A12D72">
      <w:pPr>
        <w:ind w:firstLineChars="100" w:firstLine="227"/>
      </w:pPr>
      <w:r>
        <w:rPr>
          <w:rFonts w:hint="eastAsia"/>
        </w:rPr>
        <w:t>(2)</w:t>
      </w:r>
      <w:r>
        <w:t xml:space="preserve"> </w:t>
      </w:r>
      <w:r w:rsidR="00007491">
        <w:rPr>
          <w:rFonts w:hint="eastAsia"/>
        </w:rPr>
        <w:t>納入にあたっては</w:t>
      </w:r>
      <w:r w:rsidR="00161B22">
        <w:rPr>
          <w:rFonts w:hint="eastAsia"/>
        </w:rPr>
        <w:t>、事前に各納入場所へ</w:t>
      </w:r>
      <w:r w:rsidR="00007491">
        <w:rPr>
          <w:rFonts w:hint="eastAsia"/>
        </w:rPr>
        <w:t>納入日を</w:t>
      </w:r>
      <w:r w:rsidR="00161B22">
        <w:rPr>
          <w:rFonts w:hint="eastAsia"/>
        </w:rPr>
        <w:t>連絡すること。</w:t>
      </w:r>
    </w:p>
    <w:sectPr w:rsidR="00A12D72" w:rsidRPr="00E1559D" w:rsidSect="00B83303">
      <w:pgSz w:w="11906" w:h="16838" w:code="9"/>
      <w:pgMar w:top="1418" w:right="1418" w:bottom="1418" w:left="1418" w:header="851" w:footer="992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ACA57" w14:textId="77777777" w:rsidR="00EF2322" w:rsidRDefault="00EF2322" w:rsidP="00161B22">
      <w:r>
        <w:separator/>
      </w:r>
    </w:p>
  </w:endnote>
  <w:endnote w:type="continuationSeparator" w:id="0">
    <w:p w14:paraId="2AB8766C" w14:textId="77777777" w:rsidR="00EF2322" w:rsidRDefault="00EF2322" w:rsidP="00161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221CC" w14:textId="77777777" w:rsidR="00EF2322" w:rsidRDefault="00EF2322" w:rsidP="00161B22">
      <w:r>
        <w:separator/>
      </w:r>
    </w:p>
  </w:footnote>
  <w:footnote w:type="continuationSeparator" w:id="0">
    <w:p w14:paraId="6A890F37" w14:textId="77777777" w:rsidR="00EF2322" w:rsidRDefault="00EF2322" w:rsidP="00161B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F58"/>
    <w:rsid w:val="00007491"/>
    <w:rsid w:val="00023C55"/>
    <w:rsid w:val="0006355F"/>
    <w:rsid w:val="00063F07"/>
    <w:rsid w:val="00143130"/>
    <w:rsid w:val="00152921"/>
    <w:rsid w:val="00161B22"/>
    <w:rsid w:val="001B1086"/>
    <w:rsid w:val="00210838"/>
    <w:rsid w:val="00224BEE"/>
    <w:rsid w:val="0024523A"/>
    <w:rsid w:val="0026401D"/>
    <w:rsid w:val="00302E4B"/>
    <w:rsid w:val="00310802"/>
    <w:rsid w:val="0036346D"/>
    <w:rsid w:val="003A3915"/>
    <w:rsid w:val="00423433"/>
    <w:rsid w:val="00456D26"/>
    <w:rsid w:val="004D5F0B"/>
    <w:rsid w:val="00512E07"/>
    <w:rsid w:val="005829B1"/>
    <w:rsid w:val="005B15B2"/>
    <w:rsid w:val="005D0E30"/>
    <w:rsid w:val="00633BB5"/>
    <w:rsid w:val="00633DD0"/>
    <w:rsid w:val="00783B3E"/>
    <w:rsid w:val="007B2C77"/>
    <w:rsid w:val="007C1B90"/>
    <w:rsid w:val="007E6589"/>
    <w:rsid w:val="008006C0"/>
    <w:rsid w:val="008908C8"/>
    <w:rsid w:val="0090414D"/>
    <w:rsid w:val="009055E0"/>
    <w:rsid w:val="00931731"/>
    <w:rsid w:val="00A01F58"/>
    <w:rsid w:val="00A12D72"/>
    <w:rsid w:val="00A86394"/>
    <w:rsid w:val="00AA54FE"/>
    <w:rsid w:val="00AB1172"/>
    <w:rsid w:val="00AF1117"/>
    <w:rsid w:val="00B37984"/>
    <w:rsid w:val="00B818B0"/>
    <w:rsid w:val="00B83303"/>
    <w:rsid w:val="00BA036B"/>
    <w:rsid w:val="00BD6BED"/>
    <w:rsid w:val="00C1724A"/>
    <w:rsid w:val="00C71113"/>
    <w:rsid w:val="00C868FB"/>
    <w:rsid w:val="00CD559E"/>
    <w:rsid w:val="00CF0837"/>
    <w:rsid w:val="00D3659C"/>
    <w:rsid w:val="00D63C2F"/>
    <w:rsid w:val="00D74922"/>
    <w:rsid w:val="00DD6941"/>
    <w:rsid w:val="00E14BC5"/>
    <w:rsid w:val="00E1559D"/>
    <w:rsid w:val="00E31835"/>
    <w:rsid w:val="00E805FE"/>
    <w:rsid w:val="00E81944"/>
    <w:rsid w:val="00E835C5"/>
    <w:rsid w:val="00E914B9"/>
    <w:rsid w:val="00EA17AD"/>
    <w:rsid w:val="00EF2322"/>
    <w:rsid w:val="00F22C48"/>
    <w:rsid w:val="00FB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0B5474"/>
  <w15:chartTrackingRefBased/>
  <w15:docId w15:val="{F8BEAD81-D562-46C5-8261-A8CD055BA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kern w:val="2"/>
        <w:sz w:val="22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1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55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D559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61B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61B22"/>
  </w:style>
  <w:style w:type="paragraph" w:styleId="a8">
    <w:name w:val="footer"/>
    <w:basedOn w:val="a"/>
    <w:link w:val="a9"/>
    <w:uiPriority w:val="99"/>
    <w:unhideWhenUsed/>
    <w:rsid w:val="00161B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61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7</cp:revision>
  <cp:lastPrinted>2022-01-20T00:08:00Z</cp:lastPrinted>
  <dcterms:created xsi:type="dcterms:W3CDTF">2023-12-28T00:24:00Z</dcterms:created>
  <dcterms:modified xsi:type="dcterms:W3CDTF">2026-01-07T07:12:00Z</dcterms:modified>
</cp:coreProperties>
</file>